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43" w:rsidRPr="003C6343" w:rsidRDefault="003C6343" w:rsidP="003C6343">
      <w:pPr>
        <w:pStyle w:val="Titel"/>
        <w:jc w:val="center"/>
        <w:rPr>
          <w:b/>
          <w:sz w:val="32"/>
        </w:rPr>
      </w:pPr>
      <w:r w:rsidRPr="003C6343">
        <w:rPr>
          <w:b/>
          <w:sz w:val="40"/>
        </w:rPr>
        <w:t>Lösungsvorschlag –Aufgaben vom  12-Okt-2023</w:t>
      </w:r>
    </w:p>
    <w:p w:rsidR="00F564E2" w:rsidRDefault="00F564E2" w:rsidP="003C6343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2802"/>
        <w:gridCol w:w="1984"/>
        <w:gridCol w:w="1843"/>
        <w:gridCol w:w="1472"/>
        <w:gridCol w:w="993"/>
        <w:gridCol w:w="3685"/>
      </w:tblGrid>
      <w:tr w:rsidR="003C6343" w:rsidTr="001928C8">
        <w:tc>
          <w:tcPr>
            <w:tcW w:w="12724" w:type="dxa"/>
            <w:gridSpan w:val="6"/>
          </w:tcPr>
          <w:p w:rsidR="003C6343" w:rsidRPr="00E52CBE" w:rsidRDefault="003C6343" w:rsidP="00E52CBE">
            <w:pPr>
              <w:pStyle w:val="KeinLeerraum"/>
              <w:spacing w:before="120" w:after="120"/>
              <w:jc w:val="center"/>
              <w:rPr>
                <w:sz w:val="72"/>
              </w:rPr>
            </w:pPr>
            <w:r w:rsidRPr="00E52CBE">
              <w:rPr>
                <w:sz w:val="72"/>
              </w:rPr>
              <w:t>B E Z I R K E   IN   S A L Z B U R G</w:t>
            </w:r>
          </w:p>
        </w:tc>
      </w:tr>
      <w:tr w:rsidR="003C6343" w:rsidRPr="00E52CBE" w:rsidTr="00961109">
        <w:tc>
          <w:tcPr>
            <w:tcW w:w="2802" w:type="dxa"/>
          </w:tcPr>
          <w:p w:rsidR="003C6343" w:rsidRPr="00E52CBE" w:rsidRDefault="003C6343" w:rsidP="00E52CBE">
            <w:pPr>
              <w:pStyle w:val="KeinLeerraum"/>
              <w:spacing w:before="120" w:after="120"/>
              <w:rPr>
                <w:b/>
                <w:sz w:val="28"/>
              </w:rPr>
            </w:pPr>
            <w:r w:rsidRPr="00E52CBE">
              <w:rPr>
                <w:b/>
                <w:sz w:val="28"/>
              </w:rPr>
              <w:t>Bezirk</w:t>
            </w:r>
          </w:p>
        </w:tc>
        <w:tc>
          <w:tcPr>
            <w:tcW w:w="1984" w:type="dxa"/>
          </w:tcPr>
          <w:p w:rsidR="003C6343" w:rsidRPr="00E52CBE" w:rsidRDefault="003C6343" w:rsidP="00E52CBE">
            <w:pPr>
              <w:pStyle w:val="KeinLeerraum"/>
              <w:spacing w:before="120" w:after="120"/>
              <w:rPr>
                <w:b/>
                <w:sz w:val="28"/>
              </w:rPr>
            </w:pPr>
            <w:r w:rsidRPr="00E52CBE">
              <w:rPr>
                <w:b/>
                <w:sz w:val="28"/>
              </w:rPr>
              <w:t>Gau</w:t>
            </w:r>
          </w:p>
        </w:tc>
        <w:tc>
          <w:tcPr>
            <w:tcW w:w="1843" w:type="dxa"/>
          </w:tcPr>
          <w:p w:rsidR="003C6343" w:rsidRPr="00E52CBE" w:rsidRDefault="003C6343" w:rsidP="00E52CBE">
            <w:pPr>
              <w:pStyle w:val="KeinLeerraum"/>
              <w:spacing w:before="120" w:after="120"/>
              <w:rPr>
                <w:b/>
                <w:sz w:val="28"/>
              </w:rPr>
            </w:pPr>
            <w:r w:rsidRPr="00E52CBE">
              <w:rPr>
                <w:b/>
                <w:sz w:val="28"/>
              </w:rPr>
              <w:t>Größe in km²</w:t>
            </w:r>
          </w:p>
        </w:tc>
        <w:tc>
          <w:tcPr>
            <w:tcW w:w="1417" w:type="dxa"/>
          </w:tcPr>
          <w:p w:rsidR="003C6343" w:rsidRPr="00E52CBE" w:rsidRDefault="003C6343" w:rsidP="00E52CBE">
            <w:pPr>
              <w:pStyle w:val="KeinLeerraum"/>
              <w:spacing w:before="120" w:after="120"/>
              <w:rPr>
                <w:b/>
                <w:sz w:val="28"/>
              </w:rPr>
            </w:pPr>
            <w:r w:rsidRPr="00E52CBE">
              <w:rPr>
                <w:b/>
                <w:sz w:val="28"/>
              </w:rPr>
              <w:t>Einwohner</w:t>
            </w:r>
          </w:p>
        </w:tc>
        <w:tc>
          <w:tcPr>
            <w:tcW w:w="993" w:type="dxa"/>
          </w:tcPr>
          <w:p w:rsidR="003C6343" w:rsidRPr="00E52CBE" w:rsidRDefault="003C6343" w:rsidP="00E52CBE">
            <w:pPr>
              <w:pStyle w:val="KeinLeerraum"/>
              <w:spacing w:before="120" w:after="120"/>
              <w:rPr>
                <w:b/>
                <w:sz w:val="28"/>
              </w:rPr>
            </w:pPr>
            <w:r w:rsidRPr="00E52CBE">
              <w:rPr>
                <w:b/>
                <w:sz w:val="28"/>
              </w:rPr>
              <w:t>KFZ-K.</w:t>
            </w:r>
          </w:p>
        </w:tc>
        <w:tc>
          <w:tcPr>
            <w:tcW w:w="3685" w:type="dxa"/>
          </w:tcPr>
          <w:p w:rsidR="003C6343" w:rsidRPr="00E52CBE" w:rsidRDefault="003C6343" w:rsidP="00E52CBE">
            <w:pPr>
              <w:pStyle w:val="KeinLeerraum"/>
              <w:spacing w:before="120" w:after="120"/>
              <w:rPr>
                <w:b/>
                <w:sz w:val="28"/>
              </w:rPr>
            </w:pPr>
            <w:r w:rsidRPr="00E52CBE">
              <w:rPr>
                <w:b/>
                <w:sz w:val="28"/>
              </w:rPr>
              <w:t>Sehenswürdigkeiten</w:t>
            </w:r>
          </w:p>
        </w:tc>
      </w:tr>
      <w:tr w:rsidR="003C6343" w:rsidTr="00961109">
        <w:tc>
          <w:tcPr>
            <w:tcW w:w="2802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>Salzburg-Stadt</w:t>
            </w:r>
          </w:p>
        </w:tc>
        <w:tc>
          <w:tcPr>
            <w:tcW w:w="1984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>Landeshauptstadt</w:t>
            </w:r>
          </w:p>
        </w:tc>
        <w:tc>
          <w:tcPr>
            <w:tcW w:w="1843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65,65 km²</w:t>
            </w:r>
          </w:p>
        </w:tc>
        <w:tc>
          <w:tcPr>
            <w:tcW w:w="1417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156.619</w:t>
            </w:r>
          </w:p>
        </w:tc>
        <w:tc>
          <w:tcPr>
            <w:tcW w:w="993" w:type="dxa"/>
          </w:tcPr>
          <w:p w:rsidR="003C6343" w:rsidRDefault="00961109" w:rsidP="00E52CBE">
            <w:pPr>
              <w:pStyle w:val="KeinLeerraum"/>
              <w:spacing w:before="60" w:after="60"/>
            </w:pPr>
            <w:r>
              <w:t>S</w:t>
            </w:r>
          </w:p>
        </w:tc>
        <w:tc>
          <w:tcPr>
            <w:tcW w:w="3685" w:type="dxa"/>
          </w:tcPr>
          <w:p w:rsidR="005F4738" w:rsidRDefault="005F4738" w:rsidP="00E52CBE">
            <w:pPr>
              <w:pStyle w:val="KeinLeerraum"/>
              <w:spacing w:before="60" w:after="60"/>
            </w:pPr>
            <w:r>
              <w:t>Geburtshaus von Mozart</w:t>
            </w:r>
            <w:r w:rsidR="00E52CBE">
              <w:br/>
            </w:r>
            <w:r>
              <w:t xml:space="preserve">Festung </w:t>
            </w:r>
            <w:proofErr w:type="spellStart"/>
            <w:r>
              <w:t>Hohensalzburg</w:t>
            </w:r>
            <w:proofErr w:type="spellEnd"/>
          </w:p>
        </w:tc>
      </w:tr>
      <w:tr w:rsidR="003C6343" w:rsidTr="00961109">
        <w:tc>
          <w:tcPr>
            <w:tcW w:w="2802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>Hallein</w:t>
            </w:r>
          </w:p>
        </w:tc>
        <w:tc>
          <w:tcPr>
            <w:tcW w:w="1984" w:type="dxa"/>
          </w:tcPr>
          <w:p w:rsidR="003C6343" w:rsidRDefault="001928C8" w:rsidP="00E52CBE">
            <w:pPr>
              <w:pStyle w:val="KeinLeerraum"/>
              <w:spacing w:before="60" w:after="60"/>
            </w:pPr>
            <w:proofErr w:type="spellStart"/>
            <w:r>
              <w:t>Tennengau</w:t>
            </w:r>
            <w:proofErr w:type="spellEnd"/>
          </w:p>
        </w:tc>
        <w:tc>
          <w:tcPr>
            <w:tcW w:w="1843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668,35 km²</w:t>
            </w:r>
          </w:p>
        </w:tc>
        <w:tc>
          <w:tcPr>
            <w:tcW w:w="1417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61.660</w:t>
            </w:r>
          </w:p>
        </w:tc>
        <w:tc>
          <w:tcPr>
            <w:tcW w:w="993" w:type="dxa"/>
          </w:tcPr>
          <w:p w:rsidR="003C6343" w:rsidRDefault="00961109" w:rsidP="00E52CBE">
            <w:pPr>
              <w:pStyle w:val="KeinLeerraum"/>
              <w:spacing w:before="60" w:after="60"/>
            </w:pPr>
            <w:r>
              <w:t>HA</w:t>
            </w:r>
          </w:p>
        </w:tc>
        <w:tc>
          <w:tcPr>
            <w:tcW w:w="3685" w:type="dxa"/>
          </w:tcPr>
          <w:p w:rsidR="005F4738" w:rsidRDefault="005F4738" w:rsidP="00E52CBE">
            <w:pPr>
              <w:pStyle w:val="KeinLeerraum"/>
              <w:spacing w:before="60" w:after="60"/>
            </w:pPr>
            <w:r>
              <w:t>Keltenmuseum Hallein</w:t>
            </w:r>
            <w:r w:rsidR="00E52CBE">
              <w:br/>
            </w:r>
            <w:r>
              <w:t>Salz</w:t>
            </w:r>
            <w:r w:rsidR="00180945">
              <w:t xml:space="preserve">welten Bad </w:t>
            </w:r>
            <w:proofErr w:type="spellStart"/>
            <w:r w:rsidR="00180945">
              <w:t>Dürrnberg</w:t>
            </w:r>
            <w:proofErr w:type="spellEnd"/>
          </w:p>
        </w:tc>
      </w:tr>
      <w:tr w:rsidR="003C6343" w:rsidTr="00961109">
        <w:tc>
          <w:tcPr>
            <w:tcW w:w="2802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>Salzburg-Umgebung</w:t>
            </w:r>
          </w:p>
        </w:tc>
        <w:tc>
          <w:tcPr>
            <w:tcW w:w="1984" w:type="dxa"/>
          </w:tcPr>
          <w:p w:rsidR="003C6343" w:rsidRDefault="001928C8" w:rsidP="00E52CBE">
            <w:pPr>
              <w:pStyle w:val="KeinLeerraum"/>
              <w:spacing w:before="60" w:after="60"/>
            </w:pPr>
            <w:proofErr w:type="spellStart"/>
            <w:r>
              <w:t>Flachgau</w:t>
            </w:r>
            <w:proofErr w:type="spellEnd"/>
          </w:p>
        </w:tc>
        <w:tc>
          <w:tcPr>
            <w:tcW w:w="1843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1.004,47 km²</w:t>
            </w:r>
          </w:p>
        </w:tc>
        <w:tc>
          <w:tcPr>
            <w:tcW w:w="1417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157.440</w:t>
            </w:r>
          </w:p>
        </w:tc>
        <w:tc>
          <w:tcPr>
            <w:tcW w:w="993" w:type="dxa"/>
          </w:tcPr>
          <w:p w:rsidR="003C6343" w:rsidRDefault="00961109" w:rsidP="00E52CBE">
            <w:pPr>
              <w:pStyle w:val="KeinLeerraum"/>
              <w:spacing w:before="60" w:after="60"/>
            </w:pPr>
            <w:r>
              <w:t>SL</w:t>
            </w:r>
          </w:p>
        </w:tc>
        <w:tc>
          <w:tcPr>
            <w:tcW w:w="3685" w:type="dxa"/>
          </w:tcPr>
          <w:p w:rsidR="00180945" w:rsidRDefault="00180945" w:rsidP="00E52CBE">
            <w:pPr>
              <w:pStyle w:val="KeinLeerraum"/>
              <w:spacing w:before="60" w:after="60"/>
            </w:pPr>
            <w:r>
              <w:t>Wolfgangsee</w:t>
            </w:r>
            <w:r w:rsidR="00E52CBE">
              <w:br/>
            </w:r>
            <w:r>
              <w:t>Stille-Nacht-Kapelle Oberndorf</w:t>
            </w:r>
          </w:p>
        </w:tc>
      </w:tr>
      <w:tr w:rsidR="003C6343" w:rsidTr="00961109">
        <w:tc>
          <w:tcPr>
            <w:tcW w:w="2802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 xml:space="preserve">St. Johann im </w:t>
            </w:r>
            <w:proofErr w:type="spellStart"/>
            <w:r>
              <w:t>Pongau</w:t>
            </w:r>
            <w:proofErr w:type="spellEnd"/>
          </w:p>
        </w:tc>
        <w:tc>
          <w:tcPr>
            <w:tcW w:w="1984" w:type="dxa"/>
          </w:tcPr>
          <w:p w:rsidR="003C6343" w:rsidRDefault="001928C8" w:rsidP="00E52CBE">
            <w:pPr>
              <w:pStyle w:val="KeinLeerraum"/>
              <w:spacing w:before="60" w:after="60"/>
            </w:pPr>
            <w:proofErr w:type="spellStart"/>
            <w:r>
              <w:t>Pongau</w:t>
            </w:r>
            <w:proofErr w:type="spellEnd"/>
          </w:p>
        </w:tc>
        <w:tc>
          <w:tcPr>
            <w:tcW w:w="1843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1.755,37 km²</w:t>
            </w:r>
          </w:p>
        </w:tc>
        <w:tc>
          <w:tcPr>
            <w:tcW w:w="1417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82.565</w:t>
            </w:r>
          </w:p>
        </w:tc>
        <w:tc>
          <w:tcPr>
            <w:tcW w:w="993" w:type="dxa"/>
          </w:tcPr>
          <w:p w:rsidR="003C6343" w:rsidRDefault="00961109" w:rsidP="00E52CBE">
            <w:pPr>
              <w:pStyle w:val="KeinLeerraum"/>
              <w:spacing w:before="60" w:after="60"/>
            </w:pPr>
            <w:r>
              <w:t>JO</w:t>
            </w:r>
          </w:p>
        </w:tc>
        <w:tc>
          <w:tcPr>
            <w:tcW w:w="3685" w:type="dxa"/>
          </w:tcPr>
          <w:p w:rsidR="00180945" w:rsidRDefault="00180945" w:rsidP="00E52CBE">
            <w:pPr>
              <w:pStyle w:val="KeinLeerraum"/>
              <w:spacing w:before="60" w:after="60"/>
            </w:pPr>
            <w:r>
              <w:t>Eisriesenwelt Werfen</w:t>
            </w:r>
            <w:r w:rsidR="00E52CBE">
              <w:br/>
            </w:r>
            <w:r>
              <w:t>Liechtensteinklamm</w:t>
            </w:r>
          </w:p>
        </w:tc>
      </w:tr>
      <w:tr w:rsidR="003C6343" w:rsidTr="00961109">
        <w:tc>
          <w:tcPr>
            <w:tcW w:w="2802" w:type="dxa"/>
          </w:tcPr>
          <w:p w:rsidR="003C6343" w:rsidRDefault="001928C8" w:rsidP="00E52CBE">
            <w:pPr>
              <w:pStyle w:val="KeinLeerraum"/>
              <w:spacing w:before="60" w:after="60"/>
            </w:pPr>
            <w:proofErr w:type="spellStart"/>
            <w:r>
              <w:t>Tamsweg</w:t>
            </w:r>
            <w:proofErr w:type="spellEnd"/>
          </w:p>
        </w:tc>
        <w:tc>
          <w:tcPr>
            <w:tcW w:w="1984" w:type="dxa"/>
          </w:tcPr>
          <w:p w:rsidR="003C6343" w:rsidRDefault="001928C8" w:rsidP="00E52CBE">
            <w:pPr>
              <w:pStyle w:val="KeinLeerraum"/>
              <w:spacing w:before="60" w:after="60"/>
            </w:pPr>
            <w:proofErr w:type="spellStart"/>
            <w:r>
              <w:t>Lungau</w:t>
            </w:r>
            <w:proofErr w:type="spellEnd"/>
          </w:p>
        </w:tc>
        <w:tc>
          <w:tcPr>
            <w:tcW w:w="1843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1.019,65 km²</w:t>
            </w:r>
          </w:p>
        </w:tc>
        <w:tc>
          <w:tcPr>
            <w:tcW w:w="1417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20.437</w:t>
            </w:r>
          </w:p>
        </w:tc>
        <w:tc>
          <w:tcPr>
            <w:tcW w:w="993" w:type="dxa"/>
          </w:tcPr>
          <w:p w:rsidR="003C6343" w:rsidRDefault="00961109" w:rsidP="00E52CBE">
            <w:pPr>
              <w:pStyle w:val="KeinLeerraum"/>
              <w:spacing w:before="60" w:after="60"/>
            </w:pPr>
            <w:r>
              <w:t>TA</w:t>
            </w:r>
          </w:p>
        </w:tc>
        <w:tc>
          <w:tcPr>
            <w:tcW w:w="3685" w:type="dxa"/>
          </w:tcPr>
          <w:p w:rsidR="00180945" w:rsidRDefault="00180945" w:rsidP="00E52CBE">
            <w:pPr>
              <w:pStyle w:val="KeinLeerraum"/>
              <w:spacing w:before="60" w:after="60"/>
            </w:pPr>
            <w:r>
              <w:t xml:space="preserve">Burg </w:t>
            </w:r>
            <w:proofErr w:type="spellStart"/>
            <w:r>
              <w:t>Finstergrün</w:t>
            </w:r>
            <w:proofErr w:type="spellEnd"/>
            <w:r w:rsidR="00E52CBE">
              <w:br/>
              <w:t xml:space="preserve">Silberbergwerk </w:t>
            </w:r>
            <w:proofErr w:type="spellStart"/>
            <w:r w:rsidR="00E52CBE">
              <w:t>Ramingstein</w:t>
            </w:r>
            <w:proofErr w:type="spellEnd"/>
          </w:p>
        </w:tc>
      </w:tr>
      <w:tr w:rsidR="003C6343" w:rsidTr="00961109">
        <w:tc>
          <w:tcPr>
            <w:tcW w:w="2802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>Zell am See</w:t>
            </w:r>
          </w:p>
        </w:tc>
        <w:tc>
          <w:tcPr>
            <w:tcW w:w="1984" w:type="dxa"/>
          </w:tcPr>
          <w:p w:rsidR="003C6343" w:rsidRDefault="001928C8" w:rsidP="00E52CBE">
            <w:pPr>
              <w:pStyle w:val="KeinLeerraum"/>
              <w:spacing w:before="60" w:after="60"/>
            </w:pPr>
            <w:r>
              <w:t>Pinzgau</w:t>
            </w:r>
          </w:p>
        </w:tc>
        <w:tc>
          <w:tcPr>
            <w:tcW w:w="1843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2.641,07 km²</w:t>
            </w:r>
          </w:p>
        </w:tc>
        <w:tc>
          <w:tcPr>
            <w:tcW w:w="1417" w:type="dxa"/>
          </w:tcPr>
          <w:p w:rsidR="003C6343" w:rsidRDefault="00961109" w:rsidP="00E52CBE">
            <w:pPr>
              <w:pStyle w:val="KeinLeerraum"/>
              <w:spacing w:before="60" w:after="60"/>
              <w:jc w:val="right"/>
            </w:pPr>
            <w:r>
              <w:t>89.625</w:t>
            </w:r>
          </w:p>
        </w:tc>
        <w:tc>
          <w:tcPr>
            <w:tcW w:w="993" w:type="dxa"/>
          </w:tcPr>
          <w:p w:rsidR="003C6343" w:rsidRDefault="00961109" w:rsidP="00E52CBE">
            <w:pPr>
              <w:pStyle w:val="KeinLeerraum"/>
              <w:spacing w:before="60" w:after="60"/>
            </w:pPr>
            <w:r>
              <w:t>ZE</w:t>
            </w:r>
          </w:p>
        </w:tc>
        <w:tc>
          <w:tcPr>
            <w:tcW w:w="3685" w:type="dxa"/>
          </w:tcPr>
          <w:p w:rsidR="00E52CBE" w:rsidRDefault="00E52CBE" w:rsidP="00E52CBE">
            <w:pPr>
              <w:pStyle w:val="KeinLeerraum"/>
              <w:spacing w:before="60" w:after="60"/>
            </w:pPr>
            <w:proofErr w:type="spellStart"/>
            <w:r>
              <w:t>Krimmler</w:t>
            </w:r>
            <w:proofErr w:type="spellEnd"/>
            <w:r>
              <w:t xml:space="preserve"> Wasserfälle</w:t>
            </w:r>
            <w:r>
              <w:br/>
              <w:t>Nationalparkzentrum Hohe Tauern</w:t>
            </w:r>
          </w:p>
        </w:tc>
      </w:tr>
    </w:tbl>
    <w:p w:rsidR="003C6343" w:rsidRDefault="003C6343" w:rsidP="003C6343">
      <w:pPr>
        <w:pStyle w:val="KeinLeerraum"/>
      </w:pPr>
    </w:p>
    <w:p w:rsidR="003F79C4" w:rsidRDefault="003F79C4">
      <w:r>
        <w:br w:type="page"/>
      </w:r>
    </w:p>
    <w:p w:rsidR="00961109" w:rsidRPr="003F79C4" w:rsidRDefault="003F79C4" w:rsidP="003C6343">
      <w:pPr>
        <w:pStyle w:val="KeinLeerraum"/>
        <w:rPr>
          <w:b/>
          <w:sz w:val="44"/>
          <w:u w:val="single"/>
        </w:rPr>
      </w:pPr>
      <w:r w:rsidRPr="003F79C4">
        <w:rPr>
          <w:b/>
          <w:sz w:val="44"/>
          <w:u w:val="single"/>
        </w:rPr>
        <w:lastRenderedPageBreak/>
        <w:t>ZUSATZAUFGABEN:</w:t>
      </w:r>
    </w:p>
    <w:p w:rsidR="003F79C4" w:rsidRDefault="003F79C4" w:rsidP="003C6343">
      <w:pPr>
        <w:pStyle w:val="KeinLeerraum"/>
      </w:pPr>
    </w:p>
    <w:p w:rsidR="003F79C4" w:rsidRPr="003F79C4" w:rsidRDefault="003F79C4" w:rsidP="003C6343">
      <w:pPr>
        <w:pStyle w:val="KeinLeerraum"/>
        <w:rPr>
          <w:b/>
          <w:sz w:val="36"/>
          <w:u w:val="single"/>
        </w:rPr>
      </w:pPr>
      <w:r w:rsidRPr="003F79C4">
        <w:rPr>
          <w:b/>
          <w:sz w:val="36"/>
          <w:u w:val="single"/>
        </w:rPr>
        <w:t xml:space="preserve">Rezept für Salzburger </w:t>
      </w:r>
      <w:proofErr w:type="spellStart"/>
      <w:r w:rsidRPr="003F79C4">
        <w:rPr>
          <w:b/>
          <w:sz w:val="36"/>
          <w:u w:val="single"/>
        </w:rPr>
        <w:t>Nockerln</w:t>
      </w:r>
      <w:proofErr w:type="spellEnd"/>
      <w:r w:rsidRPr="003F79C4">
        <w:rPr>
          <w:b/>
          <w:sz w:val="36"/>
          <w:u w:val="single"/>
        </w:rPr>
        <w:t>:</w:t>
      </w:r>
      <w:r w:rsidR="0003284A" w:rsidRPr="0003284A">
        <w:t xml:space="preserve"> </w:t>
      </w:r>
    </w:p>
    <w:p w:rsidR="003F79C4" w:rsidRPr="002D5757" w:rsidRDefault="0003284A" w:rsidP="003C6343">
      <w:pPr>
        <w:pStyle w:val="KeinLeerraum"/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162560</wp:posOffset>
            </wp:positionV>
            <wp:extent cx="1459230" cy="895985"/>
            <wp:effectExtent l="19050" t="0" r="7620" b="0"/>
            <wp:wrapTight wrapText="bothSides">
              <wp:wrapPolygon edited="0">
                <wp:start x="-282" y="0"/>
                <wp:lineTo x="-282" y="17911"/>
                <wp:lineTo x="1128" y="21125"/>
                <wp:lineTo x="21713" y="21125"/>
                <wp:lineTo x="21713" y="3215"/>
                <wp:lineTo x="20021" y="0"/>
                <wp:lineTo x="-282" y="0"/>
              </wp:wrapPolygon>
            </wp:wrapTight>
            <wp:docPr id="1" name="Bild 1" descr="Salzburger Nockerl • Rezept • GUSTO.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zburger Nockerl • Rezept • GUSTO.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95985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9C4" w:rsidRPr="002D5757">
        <w:rPr>
          <w:sz w:val="24"/>
        </w:rPr>
        <w:t>Zutaten für 2 Portionen:</w:t>
      </w:r>
    </w:p>
    <w:p w:rsidR="003F79C4" w:rsidRDefault="003F79C4" w:rsidP="003C6343">
      <w:pPr>
        <w:pStyle w:val="KeinLeerraum"/>
      </w:pPr>
      <w:r>
        <w:t>5 Eier</w:t>
      </w:r>
    </w:p>
    <w:p w:rsidR="003F79C4" w:rsidRDefault="003F79C4" w:rsidP="003C6343">
      <w:pPr>
        <w:pStyle w:val="KeinLeerraum"/>
      </w:pPr>
      <w:r>
        <w:t>3 EL Kristallzucker</w:t>
      </w:r>
    </w:p>
    <w:p w:rsidR="003F79C4" w:rsidRDefault="003F79C4" w:rsidP="003C6343">
      <w:pPr>
        <w:pStyle w:val="KeinLeerraum"/>
      </w:pPr>
      <w:r>
        <w:t>1 EL Vanillezucker</w:t>
      </w:r>
    </w:p>
    <w:p w:rsidR="003F79C4" w:rsidRDefault="003F79C4" w:rsidP="003C6343">
      <w:pPr>
        <w:pStyle w:val="KeinLeerraum"/>
      </w:pPr>
      <w:r>
        <w:t>1 EL Mehl</w:t>
      </w:r>
    </w:p>
    <w:p w:rsidR="003F79C4" w:rsidRDefault="003F79C4" w:rsidP="003C6343">
      <w:pPr>
        <w:pStyle w:val="KeinLeerraum"/>
      </w:pPr>
    </w:p>
    <w:p w:rsidR="003F79C4" w:rsidRPr="002D5757" w:rsidRDefault="003F79C4" w:rsidP="003C6343">
      <w:pPr>
        <w:pStyle w:val="KeinLeerraum"/>
        <w:rPr>
          <w:sz w:val="24"/>
        </w:rPr>
      </w:pPr>
      <w:r w:rsidRPr="002D5757">
        <w:rPr>
          <w:sz w:val="24"/>
        </w:rPr>
        <w:t>Zubereitung:</w:t>
      </w:r>
    </w:p>
    <w:p w:rsidR="003F79C4" w:rsidRPr="003F79C4" w:rsidRDefault="003F79C4" w:rsidP="003F79C4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</w:pPr>
      <w:r w:rsidRPr="003F79C4">
        <w:t>Die Eier trennen. 3 Eidotter separat in eine kleine Schüssel geben. 2 Eidotter werden nicht mehr gebraucht.</w:t>
      </w:r>
    </w:p>
    <w:p w:rsidR="003F79C4" w:rsidRPr="003F79C4" w:rsidRDefault="003F79C4" w:rsidP="003F79C4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</w:pPr>
      <w:proofErr w:type="spellStart"/>
      <w:r w:rsidRPr="003F79C4">
        <w:t>Eiklar</w:t>
      </w:r>
      <w:proofErr w:type="spellEnd"/>
      <w:r w:rsidRPr="003F79C4">
        <w:t xml:space="preserve"> schaumig rühren. Kristallzucker und Vanillezucker dazugeben und sehr steif schlagen.</w:t>
      </w:r>
    </w:p>
    <w:p w:rsidR="003F79C4" w:rsidRPr="003F79C4" w:rsidRDefault="003F79C4" w:rsidP="003F79C4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</w:pPr>
      <w:r w:rsidRPr="003F79C4">
        <w:t>3 Eidotter und Mehl nur kurz dazu mischen, da sonst der Eischnee wieder zusammenfällt.</w:t>
      </w:r>
    </w:p>
    <w:p w:rsidR="003F79C4" w:rsidRPr="003F79C4" w:rsidRDefault="003F79C4" w:rsidP="003F79C4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</w:pPr>
      <w:r w:rsidRPr="003F79C4">
        <w:t xml:space="preserve">Masse glatt streichen, </w:t>
      </w:r>
      <w:proofErr w:type="spellStart"/>
      <w:r w:rsidRPr="003F79C4">
        <w:t>Nockerl</w:t>
      </w:r>
      <w:proofErr w:type="spellEnd"/>
      <w:r w:rsidRPr="003F79C4">
        <w:t xml:space="preserve"> mit Teigkarte formen und in mit Öl bestrichene und mit Zucker bestreute Form legen und bei 180 °C im vorgeheizten </w:t>
      </w:r>
      <w:proofErr w:type="spellStart"/>
      <w:r w:rsidRPr="003F79C4">
        <w:t>Backrohr</w:t>
      </w:r>
      <w:proofErr w:type="spellEnd"/>
      <w:r w:rsidRPr="003F79C4">
        <w:t xml:space="preserve"> ca. 20 Minuten goldbraun backen.</w:t>
      </w:r>
    </w:p>
    <w:p w:rsidR="003F79C4" w:rsidRPr="003F79C4" w:rsidRDefault="003F79C4" w:rsidP="003F79C4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</w:pPr>
      <w:r w:rsidRPr="003F79C4">
        <w:t xml:space="preserve">Danach die Salzburger </w:t>
      </w:r>
      <w:proofErr w:type="spellStart"/>
      <w:r w:rsidRPr="003F79C4">
        <w:t>Nockerl</w:t>
      </w:r>
      <w:proofErr w:type="spellEnd"/>
      <w:r w:rsidRPr="003F79C4">
        <w:t xml:space="preserve"> mit Staubzucker bestreuen und schnell (noch heiß) servieren.</w:t>
      </w:r>
    </w:p>
    <w:p w:rsidR="003F79C4" w:rsidRDefault="003F79C4" w:rsidP="003C6343">
      <w:pPr>
        <w:pStyle w:val="KeinLeerraum"/>
      </w:pPr>
    </w:p>
    <w:p w:rsidR="00961109" w:rsidRPr="002C55CB" w:rsidRDefault="002D5757" w:rsidP="003C6343">
      <w:pPr>
        <w:pStyle w:val="KeinLeerraum"/>
        <w:rPr>
          <w:b/>
          <w:sz w:val="36"/>
          <w:u w:val="single"/>
        </w:rPr>
      </w:pPr>
      <w:proofErr w:type="spellStart"/>
      <w:r w:rsidRPr="002C55CB">
        <w:rPr>
          <w:b/>
          <w:sz w:val="36"/>
          <w:u w:val="single"/>
        </w:rPr>
        <w:t>Rupertikirtag</w:t>
      </w:r>
      <w:proofErr w:type="spellEnd"/>
      <w:r w:rsidRPr="002C55CB">
        <w:rPr>
          <w:b/>
          <w:sz w:val="36"/>
          <w:u w:val="single"/>
        </w:rPr>
        <w:t>:</w:t>
      </w:r>
    </w:p>
    <w:p w:rsidR="002D5757" w:rsidRDefault="002D5757" w:rsidP="003C6343">
      <w:pPr>
        <w:pStyle w:val="KeinLeerraum"/>
      </w:pPr>
      <w:r>
        <w:t>Findet vom 20. – 24. September statt</w:t>
      </w:r>
      <w:r>
        <w:br/>
      </w:r>
    </w:p>
    <w:p w:rsidR="002D5757" w:rsidRPr="002C55CB" w:rsidRDefault="002C55CB" w:rsidP="003C6343">
      <w:pPr>
        <w:pStyle w:val="KeinLeerraum"/>
        <w:rPr>
          <w:b/>
          <w:sz w:val="36"/>
          <w:u w:val="single"/>
        </w:rPr>
      </w:pPr>
      <w:r w:rsidRPr="002C55CB">
        <w:rPr>
          <w:b/>
          <w:sz w:val="36"/>
          <w:u w:val="single"/>
        </w:rPr>
        <w:t>Ältestes Restaurant in Salzburg:</w:t>
      </w:r>
    </w:p>
    <w:p w:rsidR="002C55CB" w:rsidRDefault="002C55CB" w:rsidP="003C6343">
      <w:pPr>
        <w:pStyle w:val="KeinLeerraum"/>
      </w:pPr>
      <w:r>
        <w:t>St. Peter; 802 gegründet</w:t>
      </w:r>
      <w:r>
        <w:br/>
      </w:r>
    </w:p>
    <w:p w:rsidR="00961109" w:rsidRDefault="002D5757" w:rsidP="003C6343">
      <w:pPr>
        <w:pStyle w:val="KeinLeerraum"/>
      </w:pPr>
      <w:r w:rsidRPr="002C55CB">
        <w:rPr>
          <w:b/>
          <w:sz w:val="36"/>
          <w:u w:val="single"/>
        </w:rPr>
        <w:t>Almabkehr:</w:t>
      </w:r>
      <w:r w:rsidRPr="002C55CB">
        <w:rPr>
          <w:b/>
          <w:sz w:val="36"/>
          <w:u w:val="single"/>
        </w:rPr>
        <w:br/>
      </w:r>
      <w:r w:rsidR="0003284A">
        <w:t>Die Alm</w:t>
      </w:r>
      <w:r w:rsidR="002B5CDB">
        <w:t xml:space="preserve">abkehr oder besser </w:t>
      </w:r>
      <w:proofErr w:type="spellStart"/>
      <w:r w:rsidR="002B5CDB">
        <w:t>Almkanal</w:t>
      </w:r>
      <w:proofErr w:type="spellEnd"/>
      <w:r w:rsidR="002B5CDB">
        <w:t xml:space="preserve">-Abkehr ist die jährliche Trockenlegung des Almkanals zum Zweck der Wartung zwischen </w:t>
      </w:r>
      <w:proofErr w:type="spellStart"/>
      <w:r w:rsidR="002B5CDB">
        <w:t>Grödig</w:t>
      </w:r>
      <w:proofErr w:type="spellEnd"/>
      <w:r w:rsidR="002B5CDB">
        <w:t xml:space="preserve"> und der Stadt Salzburg. Findet üblicherweise im September vor </w:t>
      </w:r>
      <w:proofErr w:type="spellStart"/>
      <w:r w:rsidR="002B5CDB">
        <w:t>Ruperti</w:t>
      </w:r>
      <w:proofErr w:type="spellEnd"/>
      <w:r w:rsidR="002B5CDB">
        <w:t xml:space="preserve"> statt. </w:t>
      </w:r>
    </w:p>
    <w:p w:rsidR="002B5CDB" w:rsidRDefault="002B5CDB" w:rsidP="003C6343">
      <w:pPr>
        <w:pStyle w:val="KeinLeerraum"/>
      </w:pPr>
      <w:r>
        <w:t>Der Wasserzufluss aus der Königsseeache wird abgesperrt. Nach dem Abfischen und dem Abrinnen des Wassers wird das Bachbett vom Geschiebe aus Sand und Schotter geräumt sowie Ausbesserungen und Reparaturen durchgeführt.</w:t>
      </w:r>
    </w:p>
    <w:p w:rsidR="0003284A" w:rsidRDefault="0003284A" w:rsidP="003C6343">
      <w:pPr>
        <w:pStyle w:val="KeinLeerraum"/>
      </w:pPr>
      <w:r>
        <w:t>In dieser Zeit werden auch Stollenführungen durch den Mönchsberg angeboten.</w:t>
      </w:r>
    </w:p>
    <w:sectPr w:rsidR="0003284A" w:rsidSect="001928C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CA"/>
    <w:multiLevelType w:val="multilevel"/>
    <w:tmpl w:val="D0E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E6C11"/>
    <w:multiLevelType w:val="multilevel"/>
    <w:tmpl w:val="1DF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6343"/>
    <w:rsid w:val="0003284A"/>
    <w:rsid w:val="00100A9A"/>
    <w:rsid w:val="00180945"/>
    <w:rsid w:val="001928C8"/>
    <w:rsid w:val="002B5CDB"/>
    <w:rsid w:val="002C55CB"/>
    <w:rsid w:val="002D5757"/>
    <w:rsid w:val="003C6343"/>
    <w:rsid w:val="003F79C4"/>
    <w:rsid w:val="005F4738"/>
    <w:rsid w:val="00961109"/>
    <w:rsid w:val="009927F0"/>
    <w:rsid w:val="00C95389"/>
    <w:rsid w:val="00E52CBE"/>
    <w:rsid w:val="00EF6CD3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paragraph" w:styleId="berschrift2">
    <w:name w:val="heading 2"/>
    <w:basedOn w:val="Standard"/>
    <w:link w:val="berschrift2Zchn"/>
    <w:uiPriority w:val="9"/>
    <w:qFormat/>
    <w:rsid w:val="003F7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F79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6343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3C6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C6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gitternetz">
    <w:name w:val="Table Grid"/>
    <w:basedOn w:val="NormaleTabelle"/>
    <w:uiPriority w:val="59"/>
    <w:rsid w:val="003C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semiHidden/>
    <w:unhideWhenUsed/>
    <w:rsid w:val="00961109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79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79C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video">
    <w:name w:val="video"/>
    <w:basedOn w:val="Absatz-Standardschriftart"/>
    <w:rsid w:val="003F79C4"/>
  </w:style>
  <w:style w:type="character" w:customStyle="1" w:styleId="amount">
    <w:name w:val="amount"/>
    <w:basedOn w:val="Absatz-Standardschriftart"/>
    <w:rsid w:val="003F79C4"/>
  </w:style>
  <w:style w:type="character" w:customStyle="1" w:styleId="name">
    <w:name w:val="name"/>
    <w:basedOn w:val="Absatz-Standardschriftart"/>
    <w:rsid w:val="003F79C4"/>
  </w:style>
  <w:style w:type="paragraph" w:styleId="StandardWeb">
    <w:name w:val="Normal (Web)"/>
    <w:basedOn w:val="Standard"/>
    <w:uiPriority w:val="99"/>
    <w:semiHidden/>
    <w:unhideWhenUsed/>
    <w:rsid w:val="002D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">
    <w:name w:val="info"/>
    <w:basedOn w:val="Standard"/>
    <w:rsid w:val="002D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D575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41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881">
              <w:marLeft w:val="0"/>
              <w:marRight w:val="0"/>
              <w:marTop w:val="0"/>
              <w:marBottom w:val="3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2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1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595">
              <w:marLeft w:val="0"/>
              <w:marRight w:val="0"/>
              <w:marTop w:val="0"/>
              <w:marBottom w:val="3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541">
          <w:marLeft w:val="0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5</cp:revision>
  <dcterms:created xsi:type="dcterms:W3CDTF">2023-10-10T08:37:00Z</dcterms:created>
  <dcterms:modified xsi:type="dcterms:W3CDTF">2023-10-10T12:30:00Z</dcterms:modified>
</cp:coreProperties>
</file>